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ФЕДЕРАЛЬНОЕ БЮДЖЕТНОЕ УЧРЕЖДЕНИЕ НАУКИ «НИЖЕГОРОДСКИЙ НАУЧНО-ИССЛЕДОВАТЕЛЬСКИЙ ИНСТИТУТ ЭПИДЕМИОЛОГИИ И МИКРОБИОЛОГИИ ИМЕНИ АКАДЕМИКА И.Н. БЛОХИНОЙ» ФЕДЕРАЛЬНОЙ СЛУЖБЫ ПО НАДЗОРУ В СФЕРЕ ЗАЩИТЫ ПРАВ ПОТРЕБИТЕЛЕЙ И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</w:t>
      </w: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БЛАГОПОЛУЧИЯ ЧЕЛОВЕКА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</w:p>
    <w:p w:rsidR="00B00C7B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Начало приема заявок: </w:t>
      </w:r>
      <w:r w:rsidR="003C28AC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12.01.2022</w:t>
      </w:r>
      <w:r w:rsidR="005C7A04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 xml:space="preserve"> г.</w:t>
      </w:r>
    </w:p>
    <w:p w:rsidR="00B00C7B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окончание приема заявок: </w:t>
      </w:r>
      <w:r w:rsidR="003C28AC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01.02.2022</w:t>
      </w:r>
      <w:r w:rsidR="005C7A04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 xml:space="preserve"> г.</w:t>
      </w:r>
    </w:p>
    <w:p w:rsidR="00E528E5" w:rsidRPr="00E528E5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дата проведения конкурса: </w:t>
      </w:r>
      <w:r w:rsidR="003C28AC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03.02.2022 г.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="005C7A04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 xml:space="preserve">в 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4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: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</w:t>
      </w:r>
      <w:r w:rsidR="00B00C7B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 xml:space="preserve"> часов</w:t>
      </w:r>
    </w:p>
    <w:p w:rsid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ДОЛЖНОСТЬ:</w:t>
      </w:r>
    </w:p>
    <w:p w:rsidR="00E528E5" w:rsidRDefault="000F6B2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Старший научный</w:t>
      </w:r>
      <w:r w:rsidR="00E528E5"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сотрудник</w:t>
      </w:r>
      <w:r w:rsidR="005C7A04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, </w:t>
      </w: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к</w:t>
      </w:r>
      <w:r w:rsidR="005C7A04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.б.н.</w:t>
      </w:r>
      <w:r w:rsidR="00CE0BE3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,</w:t>
      </w:r>
      <w:r w:rsidR="00FE7B96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лаборатории </w:t>
      </w:r>
      <w:r w:rsidR="003C28AC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молекулярной биологии и биотехнологии</w:t>
      </w: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</w:t>
      </w:r>
      <w:r w:rsidR="00B00C7B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(</w:t>
      </w:r>
      <w:r w:rsidR="005C7A04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1,0</w:t>
      </w:r>
      <w:r w:rsidR="00B00C7B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ставки)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ОТРАСЛЬ НАУКИ: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Науки о здоровье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ДЕЯТЕЛЬНОСТЬ: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Проведение исследования</w:t>
      </w:r>
    </w:p>
    <w:p w:rsid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ТРУДОВЫЕ ФУНКЦИИ:</w:t>
      </w:r>
    </w:p>
    <w:p w:rsidR="003C28AC" w:rsidRDefault="003C28AC" w:rsidP="00E528E5">
      <w:pPr>
        <w:shd w:val="clear" w:color="auto" w:fill="FFFFFF"/>
        <w:spacing w:after="0" w:line="240" w:lineRule="atLeast"/>
        <w:textAlignment w:val="center"/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</w:pPr>
      <w:r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- п</w:t>
      </w:r>
      <w:r w:rsidRPr="003C28AC"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остановка задач исследования научному коллективу</w:t>
      </w:r>
      <w:r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;</w:t>
      </w:r>
      <w:r w:rsidRPr="003C28AC"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 xml:space="preserve"> </w:t>
      </w:r>
    </w:p>
    <w:p w:rsidR="003C28AC" w:rsidRPr="003C28AC" w:rsidRDefault="003C28AC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- а</w:t>
      </w:r>
      <w:r w:rsidRPr="003C28AC"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нализ научно-технических результатов</w:t>
      </w:r>
      <w:r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.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ТРУДОВАЯ ДЕЯТЕЛЬНОСТЬ:</w:t>
      </w:r>
    </w:p>
    <w:p w:rsidR="003C28AC" w:rsidRPr="003C28AC" w:rsidRDefault="003C28AC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 xml:space="preserve">- </w:t>
      </w:r>
      <w:r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о</w:t>
      </w:r>
      <w:r w:rsidRPr="003C28AC"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бобщать результаты, полученные в процессе решения задач исследования</w:t>
      </w:r>
      <w:r>
        <w:rPr>
          <w:rFonts w:ascii="Arial" w:hAnsi="Arial" w:cs="Arial"/>
          <w:color w:val="141414"/>
          <w:sz w:val="21"/>
          <w:szCs w:val="21"/>
          <w:shd w:val="clear" w:color="auto" w:fill="FFFFFF"/>
          <w:lang w:val="ru-RU"/>
        </w:rPr>
        <w:t>.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РЕГИОН: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Нижегородская область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НАСЕЛЕННЫЙ ПУНКТ: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Нижний Новгород Нижегородская область</w:t>
      </w:r>
    </w:p>
    <w:p w:rsidR="00E528E5" w:rsidRPr="00E528E5" w:rsidRDefault="00E528E5" w:rsidP="00E528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ТРЕБОВАНИЯ К КАНДИДАТУ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РЕЗУЛЬТАТЫ ИНТЕЛЛЕКТУАЛЬНОЙ ДЕЯТЕЛЬНОСТИ: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публикации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УЧЕНАЯ СТЕПЕНЬ И ЗВАНИЕ:</w:t>
      </w:r>
    </w:p>
    <w:p w:rsidR="00E528E5" w:rsidRDefault="000F6B2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кандидат</w:t>
      </w:r>
      <w:r w:rsidR="005C7A04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биологических </w:t>
      </w:r>
      <w:r w:rsidR="00E528E5"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наук</w:t>
      </w:r>
    </w:p>
    <w:p w:rsidR="00E528E5" w:rsidRPr="00E528E5" w:rsidRDefault="00E528E5" w:rsidP="00E528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ЗАРАБОТНАЯ ПЛАТА</w:t>
      </w:r>
    </w:p>
    <w:p w:rsidR="000F6B25" w:rsidRDefault="00E528E5" w:rsidP="000F6B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ДОЛЖНОСТНОЙ ОКЛАД:</w:t>
      </w:r>
    </w:p>
    <w:p w:rsidR="00E528E5" w:rsidRPr="000F6B25" w:rsidRDefault="005C7A04" w:rsidP="000F6B2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13</w:t>
      </w:r>
      <w:r w:rsidR="003C28AC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</w:t>
      </w:r>
      <w:bookmarkStart w:id="0" w:name="_GoBack"/>
      <w:bookmarkEnd w:id="0"/>
      <w:r w:rsidR="003C28AC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89</w:t>
      </w: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0 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рублей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СТАВКА:</w:t>
      </w:r>
    </w:p>
    <w:p w:rsidR="00E528E5" w:rsidRPr="00E528E5" w:rsidRDefault="000F6B2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</w:t>
      </w:r>
      <w:r w:rsidR="005C7A04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,0</w:t>
      </w:r>
    </w:p>
    <w:p w:rsidR="00E528E5" w:rsidRPr="00E528E5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proofErr w:type="gramStart"/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:</w:t>
      </w: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КОНТАКТНАЯ</w:t>
      </w:r>
      <w:proofErr w:type="gramEnd"/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 xml:space="preserve"> ИНФОРМАЦИЯ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ФАМИЛИЯ, ИМЯ, ОТЧЕСТВО: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proofErr w:type="spellStart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Накина</w:t>
      </w:r>
      <w:proofErr w:type="spellEnd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Татьяна Анатольевна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E-MAIL: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ok@nniiem.ru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ТЕЛЕФОН: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8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(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831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) -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469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-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79</w:t>
      </w:r>
      <w:r w:rsidR="000F6B2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-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25</w:t>
      </w:r>
    </w:p>
    <w:p w:rsidR="00E528E5" w:rsidRPr="00E528E5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ДОПОЛНИТЕЛЬНО:</w:t>
      </w:r>
    </w:p>
    <w:p w:rsidR="00E528E5" w:rsidRP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E528E5" w:rsidRPr="00E528E5" w:rsidRDefault="00E528E5" w:rsidP="00E528E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 перечнем представляемых документов и образцами их оформления, Положением о порядке </w:t>
      </w:r>
      <w:r w:rsidRPr="00E528E5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ru-RU" w:eastAsia="ru-RU"/>
        </w:rPr>
        <w:t>проведения конкурса на замещение должностей научных работников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ФБУН ННИИЭМ им. академика И.Н. Блохиной, с условиями 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lastRenderedPageBreak/>
        <w:t xml:space="preserve">предлагаемыми к заключению трудового договора, а также коллективным договором и локальными нормативными актами института можно ознакомиться в отделе кадров института </w:t>
      </w:r>
      <w:proofErr w:type="spellStart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каб</w:t>
      </w:r>
      <w:proofErr w:type="spellEnd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. 402. 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Претендент не допускается к конкурсу в случае: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несоответствия представленных документов требованиям, предъявляемым по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соответствующей должности;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лицами, успешно прошедшими конкурс на замещение должности </w:t>
      </w:r>
      <w:r w:rsidR="00FE7B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старшего </w:t>
      </w: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научного сотрудника</w:t>
      </w:r>
      <w:r w:rsidR="00FE7B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лаборатории микробиологии,</w:t>
      </w: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заключается трудовой договор в порядке, определенном трудовым законодательством.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 успешном прохождении конкурса, претенде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н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 представляет в отдел кадров института все необходимы документы для приема на работу в соответствии с трудовым законодательством РФ.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8D6687" w:rsidRPr="00FE7B96" w:rsidRDefault="008D6687">
      <w:pPr>
        <w:rPr>
          <w:lang w:val="ru-RU"/>
        </w:rPr>
      </w:pPr>
    </w:p>
    <w:sectPr w:rsidR="008D6687" w:rsidRPr="00FE7B96" w:rsidSect="00E528E5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5"/>
    <w:rsid w:val="000F6B25"/>
    <w:rsid w:val="003C28AC"/>
    <w:rsid w:val="005C7A04"/>
    <w:rsid w:val="00647CE6"/>
    <w:rsid w:val="008D6687"/>
    <w:rsid w:val="00B00C7B"/>
    <w:rsid w:val="00CE0BE3"/>
    <w:rsid w:val="00E528E5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567E4"/>
  <w15:chartTrackingRefBased/>
  <w15:docId w15:val="{8DCFBC28-EDBA-4A9F-A389-C034F46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5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85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200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0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97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0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80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93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0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74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058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4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9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4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6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30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2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9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7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0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6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4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58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5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4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0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3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32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кадров ННИИЭМ</dc:creator>
  <cp:keywords/>
  <dc:description/>
  <cp:lastModifiedBy>Начальник отдела кадров ННИИЭМ</cp:lastModifiedBy>
  <cp:revision>2</cp:revision>
  <dcterms:created xsi:type="dcterms:W3CDTF">2022-01-12T05:45:00Z</dcterms:created>
  <dcterms:modified xsi:type="dcterms:W3CDTF">2022-01-12T05:45:00Z</dcterms:modified>
</cp:coreProperties>
</file>